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  <w:r>
        <w:rPr>
          <w:color w:val="000000"/>
        </w:rPr>
        <w:t>бюджетное общеобразовательное учреждение</w:t>
      </w: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  <w:r>
        <w:rPr>
          <w:color w:val="000000"/>
        </w:rPr>
        <w:t>Калачинского муниципального района Омской области</w:t>
      </w: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  <w:r>
        <w:rPr>
          <w:color w:val="000000"/>
        </w:rPr>
        <w:t>«Воскресенская средняя образовательная школа»</w:t>
      </w: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</w:p>
    <w:tbl>
      <w:tblPr>
        <w:tblW w:w="10889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5"/>
        <w:gridCol w:w="5464"/>
      </w:tblGrid>
      <w:tr w:rsidR="000B3AA9">
        <w:trPr>
          <w:trHeight w:val="2161"/>
        </w:trPr>
        <w:tc>
          <w:tcPr>
            <w:tcW w:w="5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A9" w:rsidRDefault="000B3AA9" w:rsidP="0057656F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  <w:p w:rsidR="000B3AA9" w:rsidRDefault="000B3AA9" w:rsidP="0057656F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на заседании МО</w:t>
            </w:r>
          </w:p>
          <w:p w:rsidR="000B3AA9" w:rsidRDefault="000B3AA9" w:rsidP="0057656F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  <w:p w:rsidR="000B3AA9" w:rsidRDefault="000B3AA9" w:rsidP="0057656F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Протокол заседания №</w:t>
            </w:r>
          </w:p>
          <w:p w:rsidR="000B3AA9" w:rsidRDefault="000B3AA9" w:rsidP="0057656F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Руководитель МО</w:t>
            </w:r>
          </w:p>
          <w:p w:rsidR="000B3AA9" w:rsidRDefault="000B3AA9" w:rsidP="0057656F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_____________ФИО</w:t>
            </w:r>
          </w:p>
          <w:p w:rsidR="000B3AA9" w:rsidRDefault="000B3AA9" w:rsidP="0057656F"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«___»____________20__г.  </w:t>
            </w:r>
          </w:p>
        </w:tc>
        <w:tc>
          <w:tcPr>
            <w:tcW w:w="5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A9" w:rsidRDefault="000B3AA9" w:rsidP="0057656F">
            <w:pPr>
              <w:pStyle w:val="Normal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:rsidR="000B3AA9" w:rsidRDefault="000B3AA9" w:rsidP="0057656F">
            <w:pPr>
              <w:pStyle w:val="Normal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школы</w:t>
            </w:r>
          </w:p>
          <w:p w:rsidR="000B3AA9" w:rsidRDefault="000B3AA9" w:rsidP="0057656F">
            <w:pPr>
              <w:pStyle w:val="Normal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____________Ю.Г. Юрисарова</w:t>
            </w:r>
          </w:p>
          <w:p w:rsidR="000B3AA9" w:rsidRDefault="000B3AA9" w:rsidP="0057656F">
            <w:pPr>
              <w:pStyle w:val="Normal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№___________</w:t>
            </w:r>
          </w:p>
          <w:p w:rsidR="000B3AA9" w:rsidRDefault="000B3AA9" w:rsidP="0057656F">
            <w:pPr>
              <w:pStyle w:val="NormalWeb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«___»_____________20__г.</w:t>
            </w:r>
          </w:p>
        </w:tc>
      </w:tr>
    </w:tbl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Дополнительная общеобразовательная программа центра образования цифрового и гуманитарного профилей «Точка роста»</w:t>
      </w: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«Путь к вершинам (возможности квадрокоптера)»</w:t>
      </w: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Направленность: техническая</w:t>
      </w: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для детей 8-16 лет</w:t>
      </w: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срок реализации -1 год.</w:t>
      </w: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</w:p>
    <w:p w:rsidR="000B3AA9" w:rsidRDefault="000B3AA9" w:rsidP="000C7618">
      <w:pPr>
        <w:pStyle w:val="NormalWeb"/>
        <w:spacing w:before="0" w:after="0"/>
        <w:jc w:val="right"/>
        <w:rPr>
          <w:color w:val="000000"/>
        </w:rPr>
      </w:pPr>
      <w:r>
        <w:rPr>
          <w:color w:val="000000"/>
        </w:rPr>
        <w:t>Составитель: Франковская Е.Н.</w:t>
      </w:r>
    </w:p>
    <w:p w:rsidR="000B3AA9" w:rsidRDefault="000B3AA9" w:rsidP="000C7618">
      <w:pPr>
        <w:pStyle w:val="NormalWeb"/>
        <w:spacing w:before="0" w:after="0"/>
        <w:jc w:val="right"/>
        <w:rPr>
          <w:color w:val="000000"/>
        </w:rPr>
      </w:pPr>
      <w:r>
        <w:rPr>
          <w:color w:val="000000"/>
        </w:rPr>
        <w:t>Педагог дополнительного образования</w:t>
      </w:r>
    </w:p>
    <w:p w:rsidR="000B3AA9" w:rsidRDefault="000B3AA9" w:rsidP="000C7618">
      <w:pPr>
        <w:pStyle w:val="NormalWeb"/>
        <w:spacing w:before="0" w:after="0"/>
        <w:jc w:val="right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right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right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right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</w:p>
    <w:p w:rsidR="000B3AA9" w:rsidRDefault="000B3AA9" w:rsidP="000C7618">
      <w:pPr>
        <w:pStyle w:val="NormalWeb"/>
        <w:spacing w:before="0" w:after="0"/>
        <w:jc w:val="center"/>
        <w:rPr>
          <w:color w:val="000000"/>
        </w:rPr>
      </w:pPr>
      <w:r>
        <w:rPr>
          <w:color w:val="000000"/>
        </w:rPr>
        <w:t>Воскресенка 2020/2021 год</w:t>
      </w:r>
    </w:p>
    <w:p w:rsidR="000B3AA9" w:rsidRPr="000C7618" w:rsidRDefault="000B3AA9" w:rsidP="000C7618">
      <w:pPr>
        <w:pStyle w:val="NormalWeb"/>
        <w:spacing w:before="0" w:after="0"/>
        <w:jc w:val="center"/>
        <w:rPr>
          <w:b/>
          <w:bCs/>
          <w:color w:val="000000"/>
        </w:rPr>
      </w:pPr>
      <w:r w:rsidRPr="000C7618">
        <w:rPr>
          <w:b/>
          <w:bCs/>
          <w:color w:val="000000"/>
        </w:rPr>
        <w:t>Пояснительная записка</w:t>
      </w:r>
    </w:p>
    <w:p w:rsidR="000B3AA9" w:rsidRPr="000C7618" w:rsidRDefault="000B3AA9" w:rsidP="000C7618">
      <w:pPr>
        <w:ind w:firstLine="709"/>
        <w:jc w:val="both"/>
        <w:rPr>
          <w:rFonts w:eastAsia="Times New Roman"/>
          <w:b/>
          <w:bCs/>
        </w:rPr>
      </w:pPr>
    </w:p>
    <w:p w:rsidR="000B3AA9" w:rsidRPr="000C7618" w:rsidRDefault="000B3AA9" w:rsidP="000C7618">
      <w:pPr>
        <w:ind w:firstLine="709"/>
        <w:jc w:val="both"/>
      </w:pPr>
      <w:r w:rsidRPr="000C7618">
        <w:rPr>
          <w:rFonts w:eastAsia="Times New Roman"/>
          <w:b/>
          <w:bCs/>
        </w:rPr>
        <w:t xml:space="preserve">Актуальность </w:t>
      </w:r>
      <w:r w:rsidRPr="000C7618">
        <w:t>данной программы в том, что она реализует потребности обучающихся в техническом творчестве, развивает инженерное мышление, соответствует социальному заказу общества в подготовке технически грамотных специалистов.</w:t>
      </w:r>
    </w:p>
    <w:p w:rsidR="000B3AA9" w:rsidRPr="000C7618" w:rsidRDefault="000B3AA9" w:rsidP="000C7618">
      <w:pPr>
        <w:ind w:firstLine="709"/>
        <w:jc w:val="both"/>
      </w:pPr>
      <w:r w:rsidRPr="000C7618">
        <w:t xml:space="preserve">Актуальность развития этой темы заключается в том, что в настоящий момент в России развиваются нанотехнологии, механика, электроника и программирование. Успехи страны в </w:t>
      </w:r>
      <w:r w:rsidRPr="000C7618">
        <w:rPr>
          <w:lang w:val="en-US"/>
        </w:rPr>
        <w:t>XXI</w:t>
      </w:r>
      <w:r w:rsidRPr="000C7618">
        <w:t xml:space="preserve">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беспилотных технологий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–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– многогранная деятельность, которая должна стать составной частью повседневной жизни каждого обучающегося.</w:t>
      </w:r>
    </w:p>
    <w:p w:rsidR="000B3AA9" w:rsidRPr="000C7618" w:rsidRDefault="000B3AA9" w:rsidP="000C7618">
      <w:pPr>
        <w:ind w:firstLine="709"/>
        <w:jc w:val="both"/>
      </w:pPr>
      <w:r w:rsidRPr="000C7618">
        <w:rPr>
          <w:b/>
          <w:bCs/>
        </w:rPr>
        <w:t>Форма обучения:</w:t>
      </w:r>
      <w:r w:rsidRPr="000C7618">
        <w:t xml:space="preserve"> очная</w:t>
      </w:r>
    </w:p>
    <w:p w:rsidR="000B3AA9" w:rsidRPr="000C7618" w:rsidRDefault="000B3AA9" w:rsidP="000C7618">
      <w:pPr>
        <w:ind w:firstLine="709"/>
        <w:jc w:val="both"/>
      </w:pPr>
      <w:r w:rsidRPr="000C7618">
        <w:rPr>
          <w:b/>
          <w:bCs/>
        </w:rPr>
        <w:t>Трудоемкость программы:</w:t>
      </w:r>
      <w:r w:rsidRPr="000C7618">
        <w:t xml:space="preserve"> 18 ч</w:t>
      </w:r>
    </w:p>
    <w:p w:rsidR="000B3AA9" w:rsidRPr="000C7618" w:rsidRDefault="000B3AA9" w:rsidP="000C7618">
      <w:pPr>
        <w:ind w:firstLine="709"/>
        <w:jc w:val="both"/>
      </w:pPr>
      <w:r w:rsidRPr="000C7618">
        <w:rPr>
          <w:b/>
          <w:bCs/>
        </w:rPr>
        <w:t>Возраст  учащихся:</w:t>
      </w:r>
      <w:r>
        <w:t>8</w:t>
      </w:r>
      <w:r w:rsidRPr="000C7618">
        <w:t>-16 лет</w:t>
      </w:r>
    </w:p>
    <w:p w:rsidR="000B3AA9" w:rsidRPr="000C7618" w:rsidRDefault="000B3AA9" w:rsidP="000C7618">
      <w:pPr>
        <w:ind w:firstLine="709"/>
        <w:jc w:val="both"/>
      </w:pPr>
      <w:r w:rsidRPr="000C7618">
        <w:rPr>
          <w:b/>
          <w:bCs/>
        </w:rPr>
        <w:t>Режим занятий:</w:t>
      </w:r>
      <w:r w:rsidRPr="000C7618">
        <w:t xml:space="preserve"> 1 раз в неделю по 1 часу</w:t>
      </w:r>
    </w:p>
    <w:p w:rsidR="000B3AA9" w:rsidRPr="000C7618" w:rsidRDefault="000B3AA9" w:rsidP="000C7618">
      <w:pPr>
        <w:jc w:val="both"/>
      </w:pPr>
    </w:p>
    <w:p w:rsidR="000B3AA9" w:rsidRPr="000C7618" w:rsidRDefault="000B3AA9" w:rsidP="000C7618">
      <w:pPr>
        <w:ind w:firstLine="709"/>
        <w:jc w:val="both"/>
      </w:pPr>
      <w:r w:rsidRPr="000C7618">
        <w:rPr>
          <w:b/>
          <w:bCs/>
        </w:rPr>
        <w:t>Цель:</w:t>
      </w:r>
      <w:r w:rsidRPr="000C7618">
        <w:t xml:space="preserve"> обучение пилотированию и</w:t>
      </w:r>
      <w:r>
        <w:t xml:space="preserve"> знакомство с </w:t>
      </w:r>
      <w:r w:rsidRPr="000C7618">
        <w:t xml:space="preserve"> устройств</w:t>
      </w:r>
      <w:r>
        <w:t>ом</w:t>
      </w:r>
      <w:r w:rsidRPr="000C7618">
        <w:t xml:space="preserve"> беспилотных летательных аппаратов.</w:t>
      </w:r>
    </w:p>
    <w:p w:rsidR="000B3AA9" w:rsidRPr="000C7618" w:rsidRDefault="000B3AA9" w:rsidP="000C7618">
      <w:pPr>
        <w:ind w:firstLine="709"/>
        <w:jc w:val="both"/>
        <w:rPr>
          <w:b/>
          <w:bCs/>
        </w:rPr>
      </w:pPr>
      <w:r w:rsidRPr="000C7618">
        <w:rPr>
          <w:b/>
          <w:bCs/>
        </w:rPr>
        <w:t xml:space="preserve">Задачи: </w:t>
      </w:r>
    </w:p>
    <w:p w:rsidR="000B3AA9" w:rsidRPr="000C7618" w:rsidRDefault="000B3AA9" w:rsidP="000C7618">
      <w:pPr>
        <w:pStyle w:val="ListParagraph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1. Дать первоначальные знания о конструкции беспилотных летательных аппаратов;</w:t>
      </w:r>
    </w:p>
    <w:p w:rsidR="000B3AA9" w:rsidRPr="000C7618" w:rsidRDefault="000B3AA9" w:rsidP="000C7618">
      <w:pPr>
        <w:pStyle w:val="ListParagraph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2. Научить приемам безопасного пилотирования беспилотных летательных аппаратов;</w:t>
      </w:r>
    </w:p>
    <w:p w:rsidR="000B3AA9" w:rsidRPr="000C7618" w:rsidRDefault="000B3AA9" w:rsidP="000C7618">
      <w:pPr>
        <w:pStyle w:val="ListParagraph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3.  Научить приемам аэрофотосъемки.</w:t>
      </w:r>
    </w:p>
    <w:p w:rsidR="000B3AA9" w:rsidRPr="000C7618" w:rsidRDefault="000B3AA9" w:rsidP="00EE3348">
      <w:pPr>
        <w:ind w:firstLine="680"/>
        <w:rPr>
          <w:b/>
          <w:bCs/>
        </w:rPr>
      </w:pPr>
      <w:r w:rsidRPr="000C7618">
        <w:rPr>
          <w:b/>
          <w:bCs/>
        </w:rPr>
        <w:t>Планируемые результаты</w:t>
      </w:r>
    </w:p>
    <w:p w:rsidR="000B3AA9" w:rsidRPr="000C7618" w:rsidRDefault="000B3AA9" w:rsidP="000C7618">
      <w:pPr>
        <w:pStyle w:val="Heading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en-US"/>
        </w:rPr>
      </w:pPr>
      <w:r w:rsidRPr="000C761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en-US"/>
        </w:rPr>
        <w:t>Программа позволяет добиваться следующих результатов освоения образовательной программы:</w:t>
      </w:r>
    </w:p>
    <w:p w:rsidR="000B3AA9" w:rsidRPr="000C7618" w:rsidRDefault="000B3AA9" w:rsidP="000C7618">
      <w:pPr>
        <w:ind w:firstLine="284"/>
        <w:jc w:val="both"/>
      </w:pPr>
      <w:r>
        <w:rPr>
          <w:i/>
          <w:iCs/>
        </w:rPr>
        <w:t>В</w:t>
      </w:r>
      <w:r w:rsidRPr="000C7618">
        <w:rPr>
          <w:i/>
          <w:iCs/>
        </w:rPr>
        <w:t xml:space="preserve"> личностном направлении</w:t>
      </w:r>
      <w:r w:rsidRPr="000C7618">
        <w:t>:</w:t>
      </w:r>
    </w:p>
    <w:p w:rsidR="000B3AA9" w:rsidRPr="000C7618" w:rsidRDefault="000B3AA9" w:rsidP="000C7618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сформированность познавательных интересов, интеллектуальных и творческих способностей учащихся;</w:t>
      </w:r>
    </w:p>
    <w:p w:rsidR="000B3AA9" w:rsidRPr="000C7618" w:rsidRDefault="000B3AA9" w:rsidP="000C7618">
      <w:pPr>
        <w:widowControl/>
        <w:numPr>
          <w:ilvl w:val="0"/>
          <w:numId w:val="2"/>
        </w:numPr>
        <w:suppressAutoHyphens w:val="0"/>
        <w:autoSpaceDN/>
        <w:ind w:left="284"/>
        <w:jc w:val="both"/>
        <w:textAlignment w:val="auto"/>
      </w:pPr>
      <w:r w:rsidRPr="000C7618">
        <w:t>самостоятельность в приобретении новых знаний и практических умений;</w:t>
      </w:r>
    </w:p>
    <w:p w:rsidR="000B3AA9" w:rsidRPr="000C7618" w:rsidRDefault="000B3AA9" w:rsidP="000C7618">
      <w:pPr>
        <w:widowControl/>
        <w:numPr>
          <w:ilvl w:val="0"/>
          <w:numId w:val="2"/>
        </w:numPr>
        <w:suppressAutoHyphens w:val="0"/>
        <w:autoSpaceDN/>
        <w:ind w:left="284"/>
        <w:jc w:val="both"/>
        <w:textAlignment w:val="auto"/>
      </w:pPr>
      <w:r w:rsidRPr="000C7618">
        <w:t>готовность к выбору жизненного пути в соответствии с собственными интересами и возможностями;</w:t>
      </w:r>
    </w:p>
    <w:p w:rsidR="000B3AA9" w:rsidRPr="000C7618" w:rsidRDefault="000B3AA9" w:rsidP="000C7618">
      <w:pPr>
        <w:widowControl/>
        <w:numPr>
          <w:ilvl w:val="0"/>
          <w:numId w:val="2"/>
        </w:numPr>
        <w:suppressAutoHyphens w:val="0"/>
        <w:autoSpaceDN/>
        <w:ind w:left="284"/>
        <w:jc w:val="both"/>
        <w:textAlignment w:val="auto"/>
      </w:pPr>
      <w:r w:rsidRPr="000C7618">
        <w:t>стремление к саморазвитию, самообразованию и самовоспитанию</w:t>
      </w:r>
    </w:p>
    <w:p w:rsidR="000B3AA9" w:rsidRPr="000C7618" w:rsidRDefault="000B3AA9" w:rsidP="000C7618">
      <w:pPr>
        <w:widowControl/>
        <w:numPr>
          <w:ilvl w:val="0"/>
          <w:numId w:val="2"/>
        </w:numPr>
        <w:suppressAutoHyphens w:val="0"/>
        <w:autoSpaceDN/>
        <w:ind w:left="284"/>
        <w:jc w:val="both"/>
        <w:textAlignment w:val="auto"/>
      </w:pPr>
      <w:r w:rsidRPr="000C7618">
        <w:t>способность работать с информацией в глобальных компьютерных сетях.</w:t>
      </w:r>
    </w:p>
    <w:p w:rsidR="000B3AA9" w:rsidRPr="000C7618" w:rsidRDefault="000B3AA9" w:rsidP="000C7618">
      <w:pPr>
        <w:autoSpaceDE w:val="0"/>
        <w:adjustRightInd w:val="0"/>
        <w:ind w:left="45" w:firstLine="239"/>
        <w:jc w:val="both"/>
        <w:rPr>
          <w:rStyle w:val="dash041e005f0431005f044b005f0447005f043d005f044b005f0439005f005fchar1char1"/>
          <w:i/>
          <w:iCs/>
        </w:rPr>
      </w:pPr>
      <w:r w:rsidRPr="000C7618">
        <w:rPr>
          <w:rStyle w:val="dash041e005f0431005f044b005f0447005f043d005f044b005f0439005f005fchar1char1"/>
          <w:i/>
          <w:iCs/>
        </w:rPr>
        <w:t xml:space="preserve">В метапредметном направлении </w:t>
      </w:r>
    </w:p>
    <w:p w:rsidR="000B3AA9" w:rsidRPr="000C7618" w:rsidRDefault="000B3AA9" w:rsidP="000C7618">
      <w:pPr>
        <w:widowControl/>
        <w:numPr>
          <w:ilvl w:val="0"/>
          <w:numId w:val="3"/>
        </w:numPr>
        <w:suppressAutoHyphens w:val="0"/>
        <w:autoSpaceDN/>
        <w:ind w:left="284"/>
        <w:jc w:val="both"/>
        <w:textAlignment w:val="auto"/>
      </w:pPr>
      <w:r w:rsidRPr="000C7618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0B3AA9" w:rsidRPr="000C7618" w:rsidRDefault="000B3AA9" w:rsidP="000C7618">
      <w:pPr>
        <w:widowControl/>
        <w:numPr>
          <w:ilvl w:val="0"/>
          <w:numId w:val="3"/>
        </w:numPr>
        <w:suppressAutoHyphens w:val="0"/>
        <w:autoSpaceDN/>
        <w:ind w:left="284"/>
        <w:jc w:val="both"/>
        <w:textAlignment w:val="auto"/>
      </w:pPr>
      <w:r w:rsidRPr="000C7618"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0B3AA9" w:rsidRPr="000C7618" w:rsidRDefault="000B3AA9" w:rsidP="000C7618">
      <w:pPr>
        <w:widowControl/>
        <w:numPr>
          <w:ilvl w:val="0"/>
          <w:numId w:val="3"/>
        </w:numPr>
        <w:suppressAutoHyphens w:val="0"/>
        <w:autoSpaceDN/>
        <w:ind w:left="284"/>
        <w:jc w:val="both"/>
        <w:textAlignment w:val="auto"/>
      </w:pPr>
      <w:r w:rsidRPr="000C7618"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0B3AA9" w:rsidRPr="000C7618" w:rsidRDefault="000B3AA9" w:rsidP="000C7618">
      <w:pPr>
        <w:widowControl/>
        <w:numPr>
          <w:ilvl w:val="0"/>
          <w:numId w:val="3"/>
        </w:numPr>
        <w:suppressAutoHyphens w:val="0"/>
        <w:autoSpaceDN/>
        <w:ind w:left="284"/>
        <w:jc w:val="both"/>
        <w:textAlignment w:val="auto"/>
      </w:pPr>
      <w:r w:rsidRPr="000C7618">
        <w:t>освоение приемов действий в нестандартных ситуациях, овладение эвристическими методами решения проблем;</w:t>
      </w:r>
    </w:p>
    <w:p w:rsidR="000B3AA9" w:rsidRPr="000C7618" w:rsidRDefault="000B3AA9" w:rsidP="000C7618">
      <w:pPr>
        <w:widowControl/>
        <w:numPr>
          <w:ilvl w:val="0"/>
          <w:numId w:val="3"/>
        </w:numPr>
        <w:suppressAutoHyphens w:val="0"/>
        <w:autoSpaceDN/>
        <w:ind w:left="284"/>
        <w:jc w:val="both"/>
        <w:textAlignment w:val="auto"/>
        <w:rPr>
          <w:i/>
          <w:iCs/>
        </w:rPr>
      </w:pPr>
      <w:r w:rsidRPr="000C7618"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0B3AA9" w:rsidRPr="000C7618" w:rsidRDefault="000B3AA9" w:rsidP="000C76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овладение способами организации целеполагания, планирования, анализа, рефлексии, самооценки.</w:t>
      </w:r>
    </w:p>
    <w:p w:rsidR="000B3AA9" w:rsidRPr="000C7618" w:rsidRDefault="000B3AA9" w:rsidP="000C7618">
      <w:pPr>
        <w:tabs>
          <w:tab w:val="left" w:pos="851"/>
        </w:tabs>
        <w:autoSpaceDE w:val="0"/>
        <w:adjustRightInd w:val="0"/>
        <w:jc w:val="both"/>
        <w:rPr>
          <w:i/>
          <w:iCs/>
        </w:rPr>
      </w:pPr>
      <w:r w:rsidRPr="000C7618">
        <w:rPr>
          <w:i/>
          <w:iCs/>
        </w:rPr>
        <w:t>В предметном направлении:</w:t>
      </w:r>
    </w:p>
    <w:p w:rsidR="000B3AA9" w:rsidRPr="000C7618" w:rsidRDefault="000B3AA9" w:rsidP="000C76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Умение проводить настройку и отладку квадрокоптера;</w:t>
      </w:r>
    </w:p>
    <w:p w:rsidR="000B3AA9" w:rsidRPr="000C7618" w:rsidRDefault="000B3AA9" w:rsidP="000C76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Владение навыками управления квадрокоптером в помещении, на улице и аэрофотосъемкой;</w:t>
      </w:r>
    </w:p>
    <w:p w:rsidR="000B3AA9" w:rsidRPr="000C7618" w:rsidRDefault="000B3AA9" w:rsidP="000C76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Знания устройства и принципа действия квадрокоптеров;</w:t>
      </w:r>
    </w:p>
    <w:p w:rsidR="000B3AA9" w:rsidRPr="000C7618" w:rsidRDefault="000B3AA9" w:rsidP="000C76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Умение обновлять программное обеспечение полетного контроллера;</w:t>
      </w:r>
    </w:p>
    <w:p w:rsidR="000B3AA9" w:rsidRPr="000C7618" w:rsidRDefault="000B3AA9" w:rsidP="000C76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Умение докладывать о результатах своего исследования, использовать справочную литературу и другие источники информации;</w:t>
      </w:r>
    </w:p>
    <w:p w:rsidR="000B3AA9" w:rsidRPr="000C7618" w:rsidRDefault="000B3AA9" w:rsidP="000C76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Умение рационально и точно выполнять задание.</w:t>
      </w:r>
    </w:p>
    <w:p w:rsidR="000B3AA9" w:rsidRPr="000C7618" w:rsidRDefault="000B3AA9" w:rsidP="000C7618">
      <w:pPr>
        <w:jc w:val="both"/>
        <w:rPr>
          <w:i/>
          <w:iCs/>
        </w:rPr>
      </w:pPr>
      <w:r w:rsidRPr="000C7618">
        <w:rPr>
          <w:i/>
          <w:iCs/>
        </w:rPr>
        <w:t xml:space="preserve">Ученик научится </w:t>
      </w:r>
    </w:p>
    <w:p w:rsidR="000B3AA9" w:rsidRPr="000C7618" w:rsidRDefault="000B3AA9" w:rsidP="000C76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соблюдать правила безопасного управления беспилотными летательными аппаратами;</w:t>
      </w:r>
    </w:p>
    <w:p w:rsidR="000B3AA9" w:rsidRPr="000C7618" w:rsidRDefault="000B3AA9" w:rsidP="000C76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понимать принцип действия и устройство квадрокоптера;</w:t>
      </w:r>
    </w:p>
    <w:p w:rsidR="000B3AA9" w:rsidRPr="000C7618" w:rsidRDefault="000B3AA9" w:rsidP="000C76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понимать конструктивные особенности различных моделей квадрокоптеров;</w:t>
      </w:r>
    </w:p>
    <w:p w:rsidR="000B3AA9" w:rsidRPr="000C7618" w:rsidRDefault="000B3AA9" w:rsidP="000C76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понимать конструктивные особенности узлов квадрокоптера;</w:t>
      </w:r>
    </w:p>
    <w:p w:rsidR="000B3AA9" w:rsidRPr="000C7618" w:rsidRDefault="000B3AA9" w:rsidP="000C76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самостоятельно решать технические задачи в процессе работы с квадрокоптером;</w:t>
      </w:r>
    </w:p>
    <w:p w:rsidR="000B3AA9" w:rsidRPr="000C7618" w:rsidRDefault="000B3AA9" w:rsidP="000C76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планировать ход выполнения задания;</w:t>
      </w:r>
    </w:p>
    <w:p w:rsidR="000B3AA9" w:rsidRPr="000C7618" w:rsidRDefault="000B3AA9" w:rsidP="000C76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 xml:space="preserve"> производить аэрофотосъемку.</w:t>
      </w:r>
    </w:p>
    <w:p w:rsidR="000B3AA9" w:rsidRPr="000C7618" w:rsidRDefault="000B3AA9" w:rsidP="000C7618">
      <w:pPr>
        <w:tabs>
          <w:tab w:val="left" w:pos="851"/>
        </w:tabs>
        <w:autoSpaceDE w:val="0"/>
        <w:adjustRightInd w:val="0"/>
        <w:jc w:val="both"/>
        <w:rPr>
          <w:i/>
          <w:iCs/>
        </w:rPr>
      </w:pPr>
      <w:r w:rsidRPr="000C7618">
        <w:rPr>
          <w:i/>
          <w:iCs/>
        </w:rPr>
        <w:t>Ученик получит возможность научиться:</w:t>
      </w:r>
    </w:p>
    <w:p w:rsidR="000B3AA9" w:rsidRPr="000C7618" w:rsidRDefault="000B3AA9" w:rsidP="000C76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18">
        <w:rPr>
          <w:rFonts w:ascii="Times New Roman" w:hAnsi="Times New Roman" w:cs="Times New Roman"/>
          <w:sz w:val="24"/>
          <w:szCs w:val="24"/>
        </w:rPr>
        <w:t>Понимать принцип работы систем автоматизации квадрокоптеров.</w:t>
      </w:r>
    </w:p>
    <w:p w:rsidR="000B3AA9" w:rsidRDefault="000B3AA9" w:rsidP="000C7618">
      <w:pPr>
        <w:jc w:val="both"/>
        <w:rPr>
          <w:b/>
          <w:bCs/>
        </w:rPr>
      </w:pPr>
    </w:p>
    <w:p w:rsidR="000B3AA9" w:rsidRPr="000C7618" w:rsidRDefault="000B3AA9" w:rsidP="000C7618">
      <w:pPr>
        <w:jc w:val="both"/>
      </w:pPr>
      <w:r w:rsidRPr="000C7618">
        <w:rPr>
          <w:b/>
          <w:bCs/>
        </w:rPr>
        <w:t>Формы обучения</w:t>
      </w:r>
      <w:r w:rsidRPr="000C7618">
        <w:t xml:space="preserve">: групповая  и индивидуальная. </w:t>
      </w:r>
    </w:p>
    <w:p w:rsidR="000B3AA9" w:rsidRPr="000C7618" w:rsidRDefault="000B3AA9" w:rsidP="000C7618">
      <w:pPr>
        <w:pStyle w:val="NormalWeb"/>
        <w:spacing w:before="0" w:after="0"/>
        <w:jc w:val="both"/>
        <w:rPr>
          <w:color w:val="000000"/>
        </w:rPr>
      </w:pPr>
      <w:r w:rsidRPr="000C7618">
        <w:rPr>
          <w:b/>
          <w:bCs/>
        </w:rPr>
        <w:t>Методы обучения</w:t>
      </w:r>
      <w:r w:rsidRPr="000C7618">
        <w:t>:  наглядно-практический, объяснительно-иллюстративный, частично поисковый, игровой.</w:t>
      </w:r>
    </w:p>
    <w:p w:rsidR="000B3AA9" w:rsidRPr="000C7618" w:rsidRDefault="000B3AA9" w:rsidP="000C7618">
      <w:pPr>
        <w:pStyle w:val="NormalWeb"/>
        <w:spacing w:before="0" w:after="0"/>
        <w:jc w:val="both"/>
        <w:rPr>
          <w:color w:val="000000"/>
        </w:rPr>
      </w:pPr>
    </w:p>
    <w:p w:rsidR="000B3AA9" w:rsidRPr="000C7618" w:rsidRDefault="000B3AA9" w:rsidP="000C7618">
      <w:pPr>
        <w:pStyle w:val="NormalWeb"/>
        <w:spacing w:before="0" w:after="0"/>
        <w:jc w:val="both"/>
        <w:rPr>
          <w:color w:val="000000"/>
        </w:rPr>
      </w:pPr>
    </w:p>
    <w:p w:rsidR="000B3AA9" w:rsidRPr="005D375C" w:rsidRDefault="000B3AA9" w:rsidP="005D375C">
      <w:pPr>
        <w:pStyle w:val="NormalWeb"/>
        <w:spacing w:before="0" w:after="0"/>
        <w:jc w:val="center"/>
        <w:rPr>
          <w:b/>
          <w:bCs/>
          <w:color w:val="000000"/>
        </w:rPr>
      </w:pPr>
      <w:r w:rsidRPr="005D375C">
        <w:rPr>
          <w:b/>
          <w:bCs/>
          <w:color w:val="000000"/>
        </w:rPr>
        <w:t>Учебно-тематическое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549"/>
        <w:gridCol w:w="1406"/>
        <w:gridCol w:w="1582"/>
        <w:gridCol w:w="1551"/>
      </w:tblGrid>
      <w:tr w:rsidR="000B3AA9" w:rsidRPr="005D375C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№ п/п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Тема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Количество</w:t>
            </w:r>
          </w:p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часов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Календарные </w:t>
            </w:r>
          </w:p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сроки</w:t>
            </w: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Фактические </w:t>
            </w:r>
          </w:p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сроки</w:t>
            </w:r>
          </w:p>
        </w:tc>
      </w:tr>
      <w:tr w:rsidR="000B3AA9" w:rsidRPr="005D375C">
        <w:tc>
          <w:tcPr>
            <w:tcW w:w="9628" w:type="dxa"/>
            <w:gridSpan w:val="5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b/>
                <w:bCs/>
                <w:i/>
                <w:iCs/>
                <w:sz w:val="22"/>
                <w:szCs w:val="22"/>
              </w:rPr>
              <w:t>Раздел 1. Введение в курс (3часа)</w:t>
            </w:r>
          </w:p>
        </w:tc>
      </w:tr>
      <w:tr w:rsidR="000B3AA9" w:rsidRPr="005D375C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Теория БПЛА. История создания, разновидности , применение БПЛА. Виды коптеров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</w:p>
        </w:tc>
      </w:tr>
      <w:tr w:rsidR="000B3AA9" w:rsidRPr="005D375C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2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Основные базовые элементы коптера. Полётный контроллер. Контроллеры двигателей. Бесколлекторные и коллекторные моторы.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</w:p>
        </w:tc>
      </w:tr>
      <w:tr w:rsidR="000B3AA9" w:rsidRPr="005D375C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3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Правила безопасности при подготовке к полетам, управлении беспилотным летательным аппаратом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</w:p>
        </w:tc>
      </w:tr>
      <w:tr w:rsidR="000B3AA9" w:rsidRPr="005D375C">
        <w:tc>
          <w:tcPr>
            <w:tcW w:w="9628" w:type="dxa"/>
            <w:gridSpan w:val="5"/>
          </w:tcPr>
          <w:p w:rsidR="000B3AA9" w:rsidRPr="00FB1E6E" w:rsidRDefault="000B3AA9" w:rsidP="00FB1E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B1E6E">
              <w:rPr>
                <w:b/>
                <w:bCs/>
                <w:i/>
                <w:iCs/>
                <w:sz w:val="22"/>
                <w:szCs w:val="22"/>
              </w:rPr>
              <w:t>Раздел 2. Предполетная подготовка, настройка квадрокоптера (2 часа)</w:t>
            </w: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4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Знакомство с квадрокоптерами  Tello, Mavic AIR. Изучение компонентов. Зарядка аккумуляторных батарей, установка. Установка, снятие защитной клетки. Замена пропеллеров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5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Рассмотрение возможных неисправностей квадрокоптера и путей устранения неисправности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9628" w:type="dxa"/>
            <w:gridSpan w:val="5"/>
          </w:tcPr>
          <w:p w:rsidR="000B3AA9" w:rsidRPr="00FB1E6E" w:rsidRDefault="000B3AA9" w:rsidP="00FB1E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B1E6E">
              <w:rPr>
                <w:b/>
                <w:bCs/>
                <w:i/>
                <w:iCs/>
                <w:sz w:val="22"/>
                <w:szCs w:val="22"/>
              </w:rPr>
              <w:t>Раздел 3. Визуальное пилотирование (13 часов)</w:t>
            </w: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6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Теория ручного визуального пилотирования. Техника безопасности при лётной эксплуатации коптеров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7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Первый взлет. Зависание на малой высоте. Привыкание к пульту управления.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8,9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Полёты на коптере.Взлет. Висение. Полёт в зоне пилотажа. Вперед-назад, влево―вправо. Посадка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2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10,</w:t>
            </w:r>
          </w:p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11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Полёты на коптере. Взлет.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12,</w:t>
            </w:r>
          </w:p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13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Полёт по кругу, с удержанием и изменением высоты. Посадка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2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14-</w:t>
            </w:r>
          </w:p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16</w:t>
            </w: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 xml:space="preserve">Полёты на коптере. Взлет. Полеты по заданной траектории, с разворотом, изменением высоты, преодолением препятствий . Посадка. 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3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B3AA9">
        <w:tc>
          <w:tcPr>
            <w:tcW w:w="540" w:type="dxa"/>
          </w:tcPr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0B3AA9" w:rsidRPr="00FB1E6E" w:rsidRDefault="000B3AA9" w:rsidP="00FB1E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9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Полет с использованием функции удержания высоты и курса. Произведение аэрофотосъемки</w:t>
            </w:r>
          </w:p>
        </w:tc>
        <w:tc>
          <w:tcPr>
            <w:tcW w:w="1406" w:type="dxa"/>
          </w:tcPr>
          <w:p w:rsidR="000B3AA9" w:rsidRPr="00FB1E6E" w:rsidRDefault="000B3AA9" w:rsidP="00FB1E6E">
            <w:pPr>
              <w:jc w:val="center"/>
              <w:rPr>
                <w:sz w:val="22"/>
                <w:szCs w:val="22"/>
              </w:rPr>
            </w:pPr>
            <w:r w:rsidRPr="00FB1E6E">
              <w:rPr>
                <w:sz w:val="22"/>
                <w:szCs w:val="22"/>
              </w:rPr>
              <w:t>2</w:t>
            </w:r>
          </w:p>
        </w:tc>
        <w:tc>
          <w:tcPr>
            <w:tcW w:w="1582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</w:tcPr>
          <w:p w:rsidR="000B3AA9" w:rsidRPr="00FB1E6E" w:rsidRDefault="000B3AA9" w:rsidP="00FB1E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B3AA9" w:rsidRDefault="000B3AA9" w:rsidP="000C7618">
      <w:pPr>
        <w:jc w:val="both"/>
        <w:rPr>
          <w:b/>
          <w:bCs/>
        </w:rPr>
      </w:pPr>
    </w:p>
    <w:p w:rsidR="000B3AA9" w:rsidRDefault="000B3AA9" w:rsidP="00AD452B">
      <w:pPr>
        <w:jc w:val="center"/>
        <w:rPr>
          <w:b/>
          <w:bCs/>
        </w:rPr>
      </w:pPr>
      <w:r>
        <w:rPr>
          <w:b/>
          <w:bCs/>
        </w:rPr>
        <w:t>Содержание программы</w:t>
      </w:r>
    </w:p>
    <w:p w:rsidR="000B3AA9" w:rsidRPr="00AD452B" w:rsidRDefault="000B3AA9" w:rsidP="00AD452B">
      <w:pPr>
        <w:ind w:firstLine="708"/>
        <w:jc w:val="both"/>
        <w:rPr>
          <w:b/>
          <w:bCs/>
        </w:rPr>
      </w:pPr>
      <w:r w:rsidRPr="00AD452B">
        <w:rPr>
          <w:b/>
          <w:bCs/>
        </w:rPr>
        <w:t>Раздел 1. Введение в курс (3 часа)</w:t>
      </w:r>
    </w:p>
    <w:p w:rsidR="000B3AA9" w:rsidRDefault="000B3AA9" w:rsidP="00EE3348">
      <w:pPr>
        <w:ind w:firstLine="708"/>
        <w:jc w:val="both"/>
      </w:pPr>
      <w:r w:rsidRPr="00AD452B">
        <w:rPr>
          <w:u w:val="single"/>
        </w:rPr>
        <w:t>Теория.</w:t>
      </w:r>
      <w:r w:rsidRPr="00AD452B">
        <w:t xml:space="preserve"> Что такое БПЛА. История создания, разновидности, применение беспилотных летательных аппаратов в наше время, в ближайшем будущем. Виды коптеров. Основные базовые элементы коптера. Полётный контроллер. Контроллеры двигателей. Бес коллекторные и коллекторные моторы</w:t>
      </w:r>
    </w:p>
    <w:p w:rsidR="000B3AA9" w:rsidRDefault="000B3AA9" w:rsidP="00235A93">
      <w:pPr>
        <w:ind w:firstLine="708"/>
        <w:jc w:val="both"/>
      </w:pPr>
      <w:r w:rsidRPr="00AD452B">
        <w:t xml:space="preserve">Правила безопасности при подготовке к полетам, управлении беспилотным летательным аппаратом </w:t>
      </w:r>
    </w:p>
    <w:p w:rsidR="000B3AA9" w:rsidRPr="00B61DC3" w:rsidRDefault="000B3AA9" w:rsidP="00AD452B">
      <w:pPr>
        <w:jc w:val="both"/>
      </w:pPr>
      <w:r w:rsidRPr="00AD452B">
        <w:rPr>
          <w:i/>
          <w:iCs/>
          <w:u w:val="single"/>
        </w:rPr>
        <w:t>Форма проведения занятий</w:t>
      </w:r>
      <w:r>
        <w:t xml:space="preserve"> – учебная дискуссия, эвристическая беседа</w:t>
      </w:r>
    </w:p>
    <w:p w:rsidR="000B3AA9" w:rsidRDefault="000B3AA9" w:rsidP="00235A93">
      <w:pPr>
        <w:jc w:val="center"/>
      </w:pPr>
    </w:p>
    <w:p w:rsidR="000B3AA9" w:rsidRPr="00AD0A78" w:rsidRDefault="000B3AA9" w:rsidP="00235A93">
      <w:pPr>
        <w:ind w:firstLine="708"/>
        <w:rPr>
          <w:b/>
          <w:bCs/>
        </w:rPr>
      </w:pPr>
      <w:r w:rsidRPr="00AD0A78">
        <w:rPr>
          <w:b/>
          <w:bCs/>
        </w:rPr>
        <w:t>Раздел 2. Предполетная подготовка, настройка квадрокоптера (2 часа)</w:t>
      </w:r>
    </w:p>
    <w:p w:rsidR="000B3AA9" w:rsidRPr="00AD452B" w:rsidRDefault="000B3AA9" w:rsidP="00235A93">
      <w:pPr>
        <w:ind w:firstLine="708"/>
        <w:jc w:val="both"/>
      </w:pPr>
      <w:r w:rsidRPr="00235A93">
        <w:rPr>
          <w:u w:val="single"/>
        </w:rPr>
        <w:t>Теория</w:t>
      </w:r>
      <w:r w:rsidRPr="00AD452B">
        <w:t xml:space="preserve">. Знакомство. Изучение компонентов. Зарядка аккумуляторных батарей, установка. Установка, снятие защитной клетки. Замена пропеллеров. Рассмотрение возможных неисправностей квадрокоптера и путей устранения неисправности. </w:t>
      </w:r>
    </w:p>
    <w:p w:rsidR="000B3AA9" w:rsidRDefault="000B3AA9" w:rsidP="00235A93">
      <w:pPr>
        <w:ind w:firstLine="708"/>
        <w:jc w:val="both"/>
      </w:pPr>
      <w:r w:rsidRPr="00235A93">
        <w:rPr>
          <w:u w:val="single"/>
        </w:rPr>
        <w:t>Практика</w:t>
      </w:r>
      <w:r w:rsidRPr="00AD452B">
        <w:t>. Практическая работа с предоставленными квадрокоптерами, изучение компонентов, отработка теоретических знаний по подготовке и замене элементов квадрокоптера. Настройка, подключение аппаратуры.</w:t>
      </w:r>
    </w:p>
    <w:p w:rsidR="000B3AA9" w:rsidRPr="00AD452B" w:rsidRDefault="000B3AA9" w:rsidP="00235A93">
      <w:pPr>
        <w:jc w:val="both"/>
      </w:pPr>
      <w:bookmarkStart w:id="0" w:name="_Hlk49320783"/>
      <w:r w:rsidRPr="00235A93">
        <w:rPr>
          <w:i/>
          <w:iCs/>
          <w:u w:val="single"/>
        </w:rPr>
        <w:t>Форма проведения занятий</w:t>
      </w:r>
      <w:r>
        <w:t>-  практико-ориентированные учебные занятия, работа в мини-группах</w:t>
      </w:r>
    </w:p>
    <w:bookmarkEnd w:id="0"/>
    <w:p w:rsidR="000B3AA9" w:rsidRPr="00B61DC3" w:rsidRDefault="000B3AA9" w:rsidP="00235A93">
      <w:pPr>
        <w:ind w:firstLine="708"/>
        <w:rPr>
          <w:b/>
          <w:bCs/>
        </w:rPr>
      </w:pPr>
      <w:r w:rsidRPr="00B61DC3">
        <w:rPr>
          <w:b/>
          <w:bCs/>
        </w:rPr>
        <w:t>Раздел 3. Визуальное пилотирование (13 часов)</w:t>
      </w:r>
    </w:p>
    <w:p w:rsidR="000B3AA9" w:rsidRPr="00AD452B" w:rsidRDefault="000B3AA9" w:rsidP="00235A93">
      <w:pPr>
        <w:ind w:firstLine="708"/>
        <w:jc w:val="both"/>
      </w:pPr>
      <w:r w:rsidRPr="00235A93">
        <w:rPr>
          <w:u w:val="single"/>
        </w:rPr>
        <w:t>Теория</w:t>
      </w:r>
      <w:r w:rsidRPr="00AD452B">
        <w:t xml:space="preserve">. Теория ручного визуального пилотирования. Техника безопасности при лётной эксплуатации коптеров. Повторение ТБ. Теоретические знания по взлету, полету вперед, назад влево, вправо, зависанию в воздухе, а так же по изменению высоты. </w:t>
      </w:r>
    </w:p>
    <w:p w:rsidR="000B3AA9" w:rsidRPr="00AD452B" w:rsidRDefault="000B3AA9" w:rsidP="00235A93">
      <w:pPr>
        <w:ind w:firstLine="708"/>
        <w:jc w:val="both"/>
      </w:pPr>
      <w:r w:rsidRPr="00235A93">
        <w:rPr>
          <w:u w:val="single"/>
        </w:rPr>
        <w:t>Практика</w:t>
      </w:r>
      <w:r w:rsidRPr="00AD452B">
        <w:t xml:space="preserve">. Практическая работа с предоставленными квадрокоптерами, получение первичного опыта управления квадрокоптером. Развитие навыков управления, подготовки и настройки квадрокотера. </w:t>
      </w:r>
    </w:p>
    <w:p w:rsidR="000B3AA9" w:rsidRPr="00AD452B" w:rsidRDefault="000B3AA9" w:rsidP="00235A93">
      <w:pPr>
        <w:ind w:firstLine="708"/>
        <w:jc w:val="both"/>
      </w:pPr>
      <w:r w:rsidRPr="00AD452B">
        <w:t>Обучение взлету, посадки, удержанию высоты. Отрабатывание прямолинейного полета, полета по кругу с удержанием и изменением высоты. Полеты по заданной траектории, с разворотом, изменением высоты, преодолением препятствий. Полеты с изменением траектории .  Аэрофотосъемка.</w:t>
      </w:r>
    </w:p>
    <w:p w:rsidR="000B3AA9" w:rsidRDefault="000B3AA9" w:rsidP="00235A93">
      <w:pPr>
        <w:ind w:firstLine="708"/>
        <w:jc w:val="both"/>
      </w:pPr>
      <w:r w:rsidRPr="00AD452B">
        <w:t>Выполнение полетов на время. Соревновательный этап среди учащихся курса.</w:t>
      </w:r>
    </w:p>
    <w:p w:rsidR="000B3AA9" w:rsidRPr="00AD452B" w:rsidRDefault="000B3AA9" w:rsidP="00EE3348">
      <w:pPr>
        <w:jc w:val="both"/>
      </w:pPr>
      <w:r w:rsidRPr="00235A93">
        <w:rPr>
          <w:i/>
          <w:iCs/>
          <w:u w:val="single"/>
        </w:rPr>
        <w:t>Форма проведения занятий</w:t>
      </w:r>
      <w:r>
        <w:t>-    практико-ориентированные учебные занятия,работа в мини-группах</w:t>
      </w:r>
    </w:p>
    <w:p w:rsidR="000B3AA9" w:rsidRPr="00AD452B" w:rsidRDefault="000B3AA9" w:rsidP="00235A93">
      <w:pPr>
        <w:ind w:firstLine="708"/>
        <w:jc w:val="both"/>
      </w:pPr>
    </w:p>
    <w:p w:rsidR="000B3AA9" w:rsidRPr="00235A93" w:rsidRDefault="000B3AA9" w:rsidP="00117C93">
      <w:pPr>
        <w:jc w:val="center"/>
        <w:rPr>
          <w:b/>
          <w:bCs/>
        </w:rPr>
      </w:pPr>
      <w:r w:rsidRPr="00235A93">
        <w:rPr>
          <w:b/>
          <w:bCs/>
        </w:rPr>
        <w:t>Контрольно-оценочные средства</w:t>
      </w:r>
    </w:p>
    <w:p w:rsidR="000B3AA9" w:rsidRPr="00AD452B" w:rsidRDefault="000B3AA9" w:rsidP="00EE3348">
      <w:pPr>
        <w:ind w:firstLine="708"/>
        <w:jc w:val="both"/>
      </w:pPr>
      <w:r w:rsidRPr="00AD452B">
        <w:t>Освоение Программы сопровождается текущим контролем успеваемости учащихся. Текущий контроль проводится в течение всего периода обучения  для отслеживания уровня усвоения теоретических знаний, практических умений и своевременной корректировки образовательного процесса в форме педагогического наблюдения.</w:t>
      </w:r>
    </w:p>
    <w:p w:rsidR="000B3AA9" w:rsidRPr="00AD452B" w:rsidRDefault="000B3AA9" w:rsidP="00AD452B">
      <w:pPr>
        <w:jc w:val="both"/>
      </w:pPr>
    </w:p>
    <w:p w:rsidR="000B3AA9" w:rsidRPr="00AD452B" w:rsidRDefault="000B3AA9" w:rsidP="00AD452B">
      <w:pPr>
        <w:jc w:val="both"/>
      </w:pPr>
    </w:p>
    <w:p w:rsidR="000B3AA9" w:rsidRPr="00235A93" w:rsidRDefault="000B3AA9" w:rsidP="00235A93">
      <w:pPr>
        <w:pStyle w:val="Default"/>
        <w:ind w:firstLine="708"/>
        <w:jc w:val="center"/>
        <w:rPr>
          <w:b/>
          <w:bCs/>
        </w:rPr>
      </w:pPr>
      <w:r w:rsidRPr="00235A93">
        <w:rPr>
          <w:b/>
          <w:bCs/>
        </w:rPr>
        <w:t>Механизм оценивания образовательных результатов</w:t>
      </w:r>
    </w:p>
    <w:p w:rsidR="000B3AA9" w:rsidRPr="00235A93" w:rsidRDefault="000B3AA9" w:rsidP="00235A93">
      <w:pPr>
        <w:pStyle w:val="Default"/>
        <w:ind w:firstLine="708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B3AA9" w:rsidRPr="00235A93">
        <w:tc>
          <w:tcPr>
            <w:tcW w:w="2392" w:type="dxa"/>
          </w:tcPr>
          <w:p w:rsidR="000B3AA9" w:rsidRPr="00FB1E6E" w:rsidRDefault="000B3AA9" w:rsidP="00FB1E6E">
            <w:pPr>
              <w:pStyle w:val="Default"/>
              <w:jc w:val="both"/>
            </w:pPr>
            <w:r w:rsidRPr="00FB1E6E">
              <w:rPr>
                <w:b/>
                <w:bCs/>
              </w:rPr>
              <w:t xml:space="preserve">Оцениваемые параметры /Оценки </w:t>
            </w:r>
          </w:p>
          <w:p w:rsidR="000B3AA9" w:rsidRPr="00FB1E6E" w:rsidRDefault="000B3AA9" w:rsidP="00FB1E6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:rsidR="000B3AA9" w:rsidRPr="00FB1E6E" w:rsidRDefault="000B3AA9" w:rsidP="00FB1E6E">
            <w:pPr>
              <w:pStyle w:val="Default"/>
              <w:jc w:val="both"/>
              <w:rPr>
                <w:b/>
                <w:bCs/>
              </w:rPr>
            </w:pPr>
            <w:r w:rsidRPr="00FB1E6E">
              <w:rPr>
                <w:b/>
                <w:bCs/>
              </w:rPr>
              <w:t>Низкий</w:t>
            </w:r>
          </w:p>
        </w:tc>
        <w:tc>
          <w:tcPr>
            <w:tcW w:w="2393" w:type="dxa"/>
          </w:tcPr>
          <w:p w:rsidR="000B3AA9" w:rsidRPr="00FB1E6E" w:rsidRDefault="000B3AA9" w:rsidP="00FB1E6E">
            <w:pPr>
              <w:pStyle w:val="Default"/>
              <w:jc w:val="both"/>
              <w:rPr>
                <w:b/>
                <w:bCs/>
              </w:rPr>
            </w:pPr>
            <w:r w:rsidRPr="00FB1E6E">
              <w:rPr>
                <w:b/>
                <w:bCs/>
              </w:rPr>
              <w:t>Средний</w:t>
            </w:r>
          </w:p>
        </w:tc>
        <w:tc>
          <w:tcPr>
            <w:tcW w:w="2393" w:type="dxa"/>
          </w:tcPr>
          <w:p w:rsidR="000B3AA9" w:rsidRPr="00FB1E6E" w:rsidRDefault="000B3AA9" w:rsidP="00FB1E6E">
            <w:pPr>
              <w:pStyle w:val="Default"/>
              <w:jc w:val="both"/>
              <w:rPr>
                <w:b/>
                <w:bCs/>
              </w:rPr>
            </w:pPr>
            <w:r w:rsidRPr="00FB1E6E">
              <w:rPr>
                <w:b/>
                <w:bCs/>
              </w:rPr>
              <w:t>Высокий</w:t>
            </w:r>
          </w:p>
        </w:tc>
      </w:tr>
      <w:tr w:rsidR="000B3AA9" w:rsidRPr="00235A93">
        <w:tc>
          <w:tcPr>
            <w:tcW w:w="9571" w:type="dxa"/>
            <w:gridSpan w:val="4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Уровень теоретических знаний </w:t>
            </w:r>
          </w:p>
        </w:tc>
      </w:tr>
      <w:tr w:rsidR="000B3AA9" w:rsidRPr="00235A93">
        <w:tc>
          <w:tcPr>
            <w:tcW w:w="2392" w:type="dxa"/>
          </w:tcPr>
          <w:p w:rsidR="000B3AA9" w:rsidRPr="00FB1E6E" w:rsidRDefault="000B3AA9" w:rsidP="00FB1E6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Обучающийся знает фрагментарно изученный материал. Изложение материала сбивчивое, требующее корректировки наводящими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Обучающийся знает изученный материал, но для полного раскрытия темы требуется дополнительные вопросы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Обучающийся знает изученный материал. Может дать логически выдержанный ответ, демонстрирующий полное владение материалом. Уровень практических </w:t>
            </w:r>
          </w:p>
        </w:tc>
      </w:tr>
      <w:tr w:rsidR="000B3AA9" w:rsidRPr="00235A93">
        <w:tc>
          <w:tcPr>
            <w:tcW w:w="9571" w:type="dxa"/>
            <w:gridSpan w:val="4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Уровень практических навыков и умений </w:t>
            </w:r>
          </w:p>
        </w:tc>
      </w:tr>
      <w:tr w:rsidR="000B3AA9" w:rsidRPr="00235A93">
        <w:tc>
          <w:tcPr>
            <w:tcW w:w="2392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Работа с БПЛА, техника безопасности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Требуется постоянный контроль педагога за выполнением правил по технике безопасности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Требуется периодическое напоминание о том, как работать с оборудованием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Четко и безопасно работает с оборудованием </w:t>
            </w:r>
          </w:p>
        </w:tc>
      </w:tr>
      <w:tr w:rsidR="000B3AA9" w:rsidRPr="00235A93">
        <w:tc>
          <w:tcPr>
            <w:tcW w:w="2392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Способность подготовки и настройки беспилотного летательного аппарата к полету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Не может подготовить, настроить БПЛА без помощи педагога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Может подготовить, настроить БПЛА при подсказке педагога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Способен самостоятельно подготовить, настроить БПЛА без помощи педагога </w:t>
            </w:r>
          </w:p>
        </w:tc>
      </w:tr>
      <w:tr w:rsidR="000B3AA9" w:rsidRPr="00235A93">
        <w:tc>
          <w:tcPr>
            <w:tcW w:w="2392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Степень самостоятельности управления БПЛА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Требуется постоянные пояснения педагога при управлении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Нуждается в пояснении последовательности работы, но способен после объяснения к самостоятельным действиям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Самостоятельно выполняет операции при управлении БПЛА без подсказки педагога </w:t>
            </w:r>
          </w:p>
        </w:tc>
      </w:tr>
      <w:tr w:rsidR="000B3AA9" w:rsidRPr="00235A93">
        <w:tc>
          <w:tcPr>
            <w:tcW w:w="9571" w:type="dxa"/>
            <w:gridSpan w:val="4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Качество выполнения работы </w:t>
            </w:r>
          </w:p>
        </w:tc>
      </w:tr>
      <w:tr w:rsidR="000B3AA9" w:rsidRPr="00235A93">
        <w:tc>
          <w:tcPr>
            <w:tcW w:w="2392" w:type="dxa"/>
          </w:tcPr>
          <w:p w:rsidR="000B3AA9" w:rsidRPr="00FB1E6E" w:rsidRDefault="000B3AA9" w:rsidP="005B0079">
            <w:pPr>
              <w:pStyle w:val="Default"/>
            </w:pP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Навыки управления в целом получены, но управление БПЛА невозможно без присутствия педагога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Навыки управления в целом получены, управление БПЛА возможно без присутствия педагога </w:t>
            </w:r>
          </w:p>
        </w:tc>
        <w:tc>
          <w:tcPr>
            <w:tcW w:w="2393" w:type="dxa"/>
          </w:tcPr>
          <w:p w:rsidR="000B3AA9" w:rsidRPr="00FB1E6E" w:rsidRDefault="000B3AA9" w:rsidP="005B0079">
            <w:pPr>
              <w:pStyle w:val="Default"/>
            </w:pPr>
            <w:r w:rsidRPr="00FB1E6E">
              <w:t xml:space="preserve">Навыки управления получены в полном объеме, присутствие педагога не требуется </w:t>
            </w:r>
          </w:p>
        </w:tc>
      </w:tr>
    </w:tbl>
    <w:p w:rsidR="000B3AA9" w:rsidRPr="00235A93" w:rsidRDefault="000B3AA9" w:rsidP="00235A93">
      <w:pPr>
        <w:pStyle w:val="Default"/>
        <w:ind w:firstLine="708"/>
        <w:jc w:val="both"/>
        <w:rPr>
          <w:b/>
          <w:bCs/>
        </w:rPr>
      </w:pPr>
    </w:p>
    <w:p w:rsidR="000B3AA9" w:rsidRPr="00235A93" w:rsidRDefault="000B3AA9" w:rsidP="00EE3348">
      <w:pPr>
        <w:pStyle w:val="Default"/>
        <w:ind w:firstLine="708"/>
        <w:jc w:val="both"/>
      </w:pPr>
      <w:r w:rsidRPr="00235A93">
        <w:t xml:space="preserve">Оценка промежуточных результатов по темам и итоговые занятия проводятся в разных формах: тестирование, соревнования. </w:t>
      </w:r>
    </w:p>
    <w:p w:rsidR="000B3AA9" w:rsidRDefault="000B3AA9" w:rsidP="00117C93">
      <w:pPr>
        <w:shd w:val="clear" w:color="auto" w:fill="FFFFFF"/>
        <w:spacing w:after="125"/>
        <w:jc w:val="center"/>
        <w:rPr>
          <w:rFonts w:eastAsia="Times New Roman"/>
          <w:b/>
          <w:bCs/>
          <w:color w:val="000000"/>
          <w:lang w:eastAsia="ru-RU"/>
        </w:rPr>
      </w:pPr>
    </w:p>
    <w:p w:rsidR="000B3AA9" w:rsidRDefault="000B3AA9" w:rsidP="00117C93">
      <w:pPr>
        <w:shd w:val="clear" w:color="auto" w:fill="FFFFFF"/>
        <w:spacing w:after="125"/>
        <w:jc w:val="center"/>
        <w:rPr>
          <w:rFonts w:eastAsia="Times New Roman"/>
          <w:b/>
          <w:bCs/>
          <w:color w:val="000000"/>
          <w:lang w:eastAsia="ru-RU"/>
        </w:rPr>
      </w:pPr>
      <w:r w:rsidRPr="00235A93">
        <w:rPr>
          <w:rFonts w:eastAsia="Times New Roman"/>
          <w:b/>
          <w:bCs/>
          <w:color w:val="000000"/>
          <w:lang w:eastAsia="ru-RU"/>
        </w:rPr>
        <w:t>Условия реализации  программы</w:t>
      </w:r>
    </w:p>
    <w:p w:rsidR="000B3AA9" w:rsidRPr="00117C93" w:rsidRDefault="000B3AA9" w:rsidP="00500248">
      <w:pPr>
        <w:shd w:val="clear" w:color="auto" w:fill="FFFFFF"/>
        <w:spacing w:after="125"/>
        <w:ind w:firstLine="708"/>
        <w:rPr>
          <w:rFonts w:eastAsia="Times New Roman"/>
          <w:b/>
          <w:bCs/>
          <w:color w:val="000000"/>
          <w:lang w:eastAsia="ru-RU"/>
        </w:rPr>
      </w:pPr>
      <w:r w:rsidRPr="00235A93">
        <w:rPr>
          <w:rFonts w:eastAsia="Times New Roman"/>
          <w:b/>
          <w:bCs/>
          <w:lang w:eastAsia="ru-RU"/>
        </w:rPr>
        <w:t>Материально-техническое обеспечение</w:t>
      </w:r>
    </w:p>
    <w:p w:rsidR="000B3AA9" w:rsidRPr="00235A93" w:rsidRDefault="000B3AA9" w:rsidP="00235A93">
      <w:pPr>
        <w:ind w:left="357"/>
        <w:rPr>
          <w:rFonts w:eastAsia="Times New Roman"/>
          <w:lang w:eastAsia="ru-RU"/>
        </w:rPr>
      </w:pPr>
      <w:r w:rsidRPr="00235A93">
        <w:rPr>
          <w:rFonts w:eastAsia="Times New Roman"/>
          <w:lang w:eastAsia="ru-RU"/>
        </w:rPr>
        <w:t xml:space="preserve">1. квадрокоптер фирмы </w:t>
      </w:r>
      <w:r w:rsidRPr="00235A93">
        <w:rPr>
          <w:rFonts w:eastAsia="Times New Roman"/>
          <w:lang w:val="en-US" w:eastAsia="ru-RU"/>
        </w:rPr>
        <w:t>Tello</w:t>
      </w:r>
      <w:r w:rsidRPr="00235A93">
        <w:rPr>
          <w:rFonts w:eastAsia="Times New Roman"/>
          <w:lang w:eastAsia="ru-RU"/>
        </w:rPr>
        <w:t xml:space="preserve"> – 3 шт.</w:t>
      </w:r>
    </w:p>
    <w:p w:rsidR="000B3AA9" w:rsidRPr="00235A93" w:rsidRDefault="000B3AA9" w:rsidP="00235A93">
      <w:pPr>
        <w:ind w:left="357"/>
      </w:pPr>
      <w:r w:rsidRPr="00235A93">
        <w:rPr>
          <w:rFonts w:eastAsia="Times New Roman"/>
          <w:lang w:eastAsia="ru-RU"/>
        </w:rPr>
        <w:t xml:space="preserve">2. квадрокоптер </w:t>
      </w:r>
      <w:r w:rsidRPr="00235A93">
        <w:rPr>
          <w:lang w:val="en-US"/>
        </w:rPr>
        <w:t>MavicAIR</w:t>
      </w:r>
      <w:r w:rsidRPr="00235A93">
        <w:t xml:space="preserve"> – 1 шт.</w:t>
      </w:r>
    </w:p>
    <w:p w:rsidR="000B3AA9" w:rsidRPr="00235A93" w:rsidRDefault="000B3AA9" w:rsidP="00235A93">
      <w:pPr>
        <w:ind w:left="357"/>
        <w:rPr>
          <w:rFonts w:eastAsia="Times New Roman"/>
          <w:lang w:eastAsia="ru-RU"/>
        </w:rPr>
      </w:pPr>
      <w:r w:rsidRPr="00235A93">
        <w:rPr>
          <w:rFonts w:eastAsia="Times New Roman"/>
          <w:lang w:eastAsia="ru-RU"/>
        </w:rPr>
        <w:t>3. ноутбук – 5 шт.</w:t>
      </w:r>
    </w:p>
    <w:p w:rsidR="000B3AA9" w:rsidRPr="00235A93" w:rsidRDefault="000B3AA9" w:rsidP="00235A93">
      <w:pPr>
        <w:ind w:left="357"/>
        <w:rPr>
          <w:rFonts w:eastAsia="Times New Roman"/>
          <w:lang w:eastAsia="ru-RU"/>
        </w:rPr>
      </w:pPr>
      <w:r w:rsidRPr="00235A93">
        <w:rPr>
          <w:rFonts w:eastAsia="Times New Roman"/>
          <w:lang w:eastAsia="ru-RU"/>
        </w:rPr>
        <w:t>4. планшет -1 шт.</w:t>
      </w:r>
    </w:p>
    <w:p w:rsidR="000B3AA9" w:rsidRDefault="000B3AA9" w:rsidP="00235A93">
      <w:pPr>
        <w:spacing w:after="168"/>
        <w:rPr>
          <w:rFonts w:eastAsia="Times New Roman"/>
          <w:lang w:eastAsia="ru-RU"/>
        </w:rPr>
      </w:pPr>
      <w:r w:rsidRPr="00235A93">
        <w:rPr>
          <w:rFonts w:eastAsia="Times New Roman"/>
          <w:lang w:eastAsia="ru-RU"/>
        </w:rPr>
        <w:t xml:space="preserve">      5. Интернет</w:t>
      </w:r>
    </w:p>
    <w:p w:rsidR="000B3AA9" w:rsidRPr="00500248" w:rsidRDefault="000B3AA9" w:rsidP="00500248">
      <w:pPr>
        <w:spacing w:after="168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ab/>
      </w:r>
      <w:r w:rsidRPr="00500248">
        <w:rPr>
          <w:rFonts w:eastAsia="Times New Roman"/>
          <w:b/>
          <w:bCs/>
          <w:lang w:eastAsia="ru-RU"/>
        </w:rPr>
        <w:t>Интернет-ресурсы, для реализации программы</w:t>
      </w:r>
    </w:p>
    <w:p w:rsidR="000B3AA9" w:rsidRPr="00500248" w:rsidRDefault="000B3AA9" w:rsidP="00500248">
      <w:pPr>
        <w:ind w:firstLine="708"/>
        <w:rPr>
          <w:rFonts w:eastAsia="Times New Roman"/>
          <w:u w:val="single"/>
          <w:lang w:eastAsia="ru-RU"/>
        </w:rPr>
      </w:pPr>
      <w:r w:rsidRPr="00500248">
        <w:rPr>
          <w:rFonts w:eastAsia="Times New Roman"/>
          <w:u w:val="single"/>
          <w:lang w:eastAsia="ru-RU"/>
        </w:rPr>
        <w:t>Теоретический материал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  <w:r w:rsidRPr="00500248">
        <w:rPr>
          <w:rFonts w:eastAsia="Times New Roman"/>
          <w:lang w:eastAsia="ru-RU"/>
        </w:rPr>
        <w:t>1. https://ru.wikipedia.org/wiki/Мультикоптер- общий обзор квадрокоптеров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  <w:r w:rsidRPr="00500248">
        <w:rPr>
          <w:rFonts w:eastAsia="Times New Roman"/>
          <w:lang w:eastAsia="ru-RU"/>
        </w:rPr>
        <w:t>2 https://ru.wikipedia.org/wiki/DJI_Mavic - обзор квадрокоптера DJI_Mavic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  <w:r w:rsidRPr="00500248">
        <w:rPr>
          <w:rFonts w:eastAsia="Times New Roman"/>
          <w:lang w:eastAsia="ru-RU"/>
        </w:rPr>
        <w:t>3.http://mediaworx.ru/wp-content/uploads/2018/05/Tello_User_Manual_V1.2_RU_Lock.pdf- руководство пользователя Tello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  <w:r w:rsidRPr="00500248">
        <w:rPr>
          <w:rFonts w:eastAsia="Times New Roman"/>
          <w:lang w:eastAsia="ru-RU"/>
        </w:rPr>
        <w:t>4. http://quad-copter.ru/dji-tello.html - обзор квадрокоптера Tello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</w:p>
    <w:p w:rsidR="000B3AA9" w:rsidRPr="00500248" w:rsidRDefault="000B3AA9" w:rsidP="00500248">
      <w:pPr>
        <w:ind w:firstLine="708"/>
        <w:rPr>
          <w:rFonts w:eastAsia="Times New Roman"/>
          <w:u w:val="single"/>
          <w:lang w:val="en-US" w:eastAsia="ru-RU"/>
        </w:rPr>
      </w:pPr>
      <w:r w:rsidRPr="00500248">
        <w:rPr>
          <w:rFonts w:eastAsia="Times New Roman"/>
          <w:u w:val="single"/>
          <w:lang w:eastAsia="ru-RU"/>
        </w:rPr>
        <w:t>Видеоматериал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  <w:r w:rsidRPr="00500248">
        <w:rPr>
          <w:rFonts w:eastAsia="Times New Roman"/>
          <w:lang w:val="en-US" w:eastAsia="ru-RU"/>
        </w:rPr>
        <w:t>1.https://yandex.ru/efir?reqid=1598418066259983-988821731675122045400232-production-app-host-sas-web-yp-150&amp;stream_id=vjVQrZRvkkKM –</w:t>
      </w:r>
      <w:r w:rsidRPr="00500248">
        <w:rPr>
          <w:rFonts w:eastAsia="Times New Roman"/>
          <w:lang w:eastAsia="ru-RU"/>
        </w:rPr>
        <w:t>Обзор</w:t>
      </w:r>
      <w:r w:rsidRPr="00500248">
        <w:rPr>
          <w:rFonts w:eastAsia="Times New Roman"/>
          <w:lang w:val="en-US" w:eastAsia="ru-RU"/>
        </w:rPr>
        <w:t xml:space="preserve"> DJI Mavic Air. </w:t>
      </w:r>
      <w:r w:rsidRPr="00500248">
        <w:rPr>
          <w:rFonts w:eastAsia="Times New Roman"/>
          <w:lang w:eastAsia="ru-RU"/>
        </w:rPr>
        <w:t>Регистрация дрона.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  <w:r w:rsidRPr="00500248">
        <w:rPr>
          <w:rFonts w:eastAsia="Times New Roman"/>
          <w:lang w:eastAsia="ru-RU"/>
        </w:rPr>
        <w:t>2.https://yandex.ru/efir?reqid=1598418066259983-988821731675122045400232-production-app-host-sas-web-yp-150&amp;stream_id=48c607990f3bb55488bbfc72194cffa5- Запустил Mavic Air за горизонт! Тест на максимальную дальность полет</w:t>
      </w:r>
    </w:p>
    <w:p w:rsidR="000B3AA9" w:rsidRPr="00500248" w:rsidRDefault="000B3AA9" w:rsidP="00500248">
      <w:pPr>
        <w:rPr>
          <w:rFonts w:eastAsia="Times New Roman"/>
          <w:lang w:eastAsia="ru-RU"/>
        </w:rPr>
      </w:pPr>
      <w:r w:rsidRPr="00500248">
        <w:rPr>
          <w:rFonts w:eastAsia="Times New Roman"/>
          <w:lang w:eastAsia="ru-RU"/>
        </w:rPr>
        <w:t>3.https://dronnews.ru/obzory/dji/dji-ryze-tello.html- обзор квадрокоптера Tello</w:t>
      </w:r>
    </w:p>
    <w:p w:rsidR="000B3AA9" w:rsidRPr="00235A93" w:rsidRDefault="000B3AA9" w:rsidP="00500248">
      <w:pPr>
        <w:rPr>
          <w:rFonts w:eastAsia="Times New Roman"/>
          <w:lang w:eastAsia="ru-RU"/>
        </w:rPr>
      </w:pPr>
    </w:p>
    <w:p w:rsidR="000B3AA9" w:rsidRPr="00235A93" w:rsidRDefault="000B3AA9" w:rsidP="00117C93">
      <w:pPr>
        <w:spacing w:after="168"/>
        <w:ind w:left="360"/>
        <w:jc w:val="center"/>
        <w:rPr>
          <w:rFonts w:eastAsia="Times New Roman"/>
          <w:b/>
          <w:bCs/>
          <w:lang w:eastAsia="ru-RU"/>
        </w:rPr>
      </w:pPr>
      <w:r w:rsidRPr="00235A93">
        <w:rPr>
          <w:rFonts w:eastAsia="Times New Roman"/>
          <w:b/>
          <w:bCs/>
          <w:lang w:eastAsia="ru-RU"/>
        </w:rPr>
        <w:t xml:space="preserve">Список </w:t>
      </w:r>
      <w:r>
        <w:rPr>
          <w:rFonts w:eastAsia="Times New Roman"/>
          <w:b/>
          <w:bCs/>
          <w:lang w:eastAsia="ru-RU"/>
        </w:rPr>
        <w:t>литературы</w:t>
      </w:r>
    </w:p>
    <w:p w:rsidR="000B3AA9" w:rsidRPr="00235A93" w:rsidRDefault="000B3AA9" w:rsidP="00235A93">
      <w:pPr>
        <w:pStyle w:val="Default"/>
      </w:pPr>
      <w:r w:rsidRPr="00235A93">
        <w:t xml:space="preserve">1. http://avia.pro/blog/ Беспилотные летательные аппараты. Дроны. История. </w:t>
      </w:r>
    </w:p>
    <w:p w:rsidR="000B3AA9" w:rsidRPr="00235A93" w:rsidRDefault="000B3AA9" w:rsidP="00235A93">
      <w:pPr>
        <w:pStyle w:val="Default"/>
      </w:pPr>
      <w:r w:rsidRPr="00235A93">
        <w:t xml:space="preserve">2. http://cyclowiki.org/wiki/ Беспилотный летательный аппарат – Циклопедия </w:t>
      </w:r>
    </w:p>
    <w:p w:rsidR="000B3AA9" w:rsidRPr="00235A93" w:rsidRDefault="000B3AA9" w:rsidP="00235A93">
      <w:pPr>
        <w:pStyle w:val="Default"/>
      </w:pPr>
      <w:r>
        <w:t>3</w:t>
      </w:r>
      <w:r w:rsidRPr="00235A93">
        <w:t xml:space="preserve">. https://ru.wikipedia.org/wiki/ Беспилотный летательный аппарат – Википедия </w:t>
      </w:r>
    </w:p>
    <w:p w:rsidR="000B3AA9" w:rsidRPr="00235A93" w:rsidRDefault="000B3AA9" w:rsidP="00500248">
      <w:pPr>
        <w:pStyle w:val="Default"/>
      </w:pPr>
      <w:r>
        <w:t>4</w:t>
      </w:r>
      <w:r w:rsidRPr="00235A93">
        <w:t xml:space="preserve">. http://www.genon.ru/ Что такое беспилотные летательные аппараты? – Генон </w:t>
      </w:r>
    </w:p>
    <w:p w:rsidR="000B3AA9" w:rsidRPr="00235A93" w:rsidRDefault="000B3AA9" w:rsidP="00500248">
      <w:pPr>
        <w:pStyle w:val="Default"/>
      </w:pPr>
      <w:r>
        <w:t>5</w:t>
      </w:r>
      <w:r w:rsidRPr="00235A93">
        <w:t xml:space="preserve">. http://www.nkj.ru/archive/articls/4323/ Наука и жизнь. Беспилотные самолеты: максимум возможностей </w:t>
      </w:r>
    </w:p>
    <w:p w:rsidR="000B3AA9" w:rsidRPr="00235A93" w:rsidRDefault="000B3AA9" w:rsidP="00235A93">
      <w:pPr>
        <w:jc w:val="both"/>
      </w:pPr>
    </w:p>
    <w:p w:rsidR="000B3AA9" w:rsidRPr="00235A93" w:rsidRDefault="000B3AA9" w:rsidP="00AD452B">
      <w:pPr>
        <w:jc w:val="both"/>
      </w:pPr>
    </w:p>
    <w:p w:rsidR="000B3AA9" w:rsidRPr="00235A93" w:rsidRDefault="000B3AA9" w:rsidP="00AD452B">
      <w:pPr>
        <w:jc w:val="both"/>
      </w:pPr>
    </w:p>
    <w:sectPr w:rsidR="000B3AA9" w:rsidRPr="00235A93" w:rsidSect="000C7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4F06"/>
    <w:multiLevelType w:val="hybridMultilevel"/>
    <w:tmpl w:val="8170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7583D81"/>
    <w:multiLevelType w:val="hybridMultilevel"/>
    <w:tmpl w:val="622EF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51294EF1"/>
    <w:multiLevelType w:val="hybridMultilevel"/>
    <w:tmpl w:val="60BA57A0"/>
    <w:lvl w:ilvl="0" w:tplc="8DA8ED80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Marlett" w:hAnsi="Marlett" w:cs="Marlett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Marlett" w:hAnsi="Marlett" w:cs="Marlett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Marlett" w:hAnsi="Marlett" w:cs="Marlett" w:hint="default"/>
      </w:rPr>
    </w:lvl>
  </w:abstractNum>
  <w:abstractNum w:abstractNumId="3">
    <w:nsid w:val="59D21746"/>
    <w:multiLevelType w:val="hybridMultilevel"/>
    <w:tmpl w:val="13BA1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5A72039D"/>
    <w:multiLevelType w:val="hybridMultilevel"/>
    <w:tmpl w:val="AD3A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488"/>
    <w:rsid w:val="000B3AA9"/>
    <w:rsid w:val="000C7618"/>
    <w:rsid w:val="00117C93"/>
    <w:rsid w:val="00235A93"/>
    <w:rsid w:val="002A0488"/>
    <w:rsid w:val="00500248"/>
    <w:rsid w:val="0057656F"/>
    <w:rsid w:val="005B0079"/>
    <w:rsid w:val="005D375C"/>
    <w:rsid w:val="00AD0A78"/>
    <w:rsid w:val="00AD452B"/>
    <w:rsid w:val="00B61DC3"/>
    <w:rsid w:val="00B73B7E"/>
    <w:rsid w:val="00BD3E93"/>
    <w:rsid w:val="00EE3348"/>
    <w:rsid w:val="00F4369E"/>
    <w:rsid w:val="00FB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18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7618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7618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0C7618"/>
    <w:pPr>
      <w:spacing w:before="100" w:after="10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rsid w:val="000C7618"/>
    <w:pPr>
      <w:suppressAutoHyphens w:val="0"/>
      <w:autoSpaceDE w:val="0"/>
      <w:textAlignment w:val="auto"/>
    </w:pPr>
    <w:rPr>
      <w:rFonts w:eastAsia="Times New Roman"/>
      <w:kern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C7618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0C7618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C7618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TableGrid">
    <w:name w:val="Table Grid"/>
    <w:basedOn w:val="TableNormal"/>
    <w:uiPriority w:val="99"/>
    <w:rsid w:val="005D37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5A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500248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00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6</Pages>
  <Words>1783</Words>
  <Characters>10166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2020-08-21T13:53:00Z</dcterms:created>
  <dcterms:modified xsi:type="dcterms:W3CDTF">2020-11-11T10:13:00Z</dcterms:modified>
</cp:coreProperties>
</file>